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E5">
      <w:pPr>
        <w:pStyle w:val="10"/>
        <w:shd w:val="clear" w:color="auto" w:fill="auto"/>
        <w:spacing w:after="639"/>
        <w:ind w:left="6820" w:right="20"/>
      </w:pPr>
      <w:r>
        <w:t xml:space="preserve">Дело №5-62-2107/2025 </w:t>
      </w:r>
      <w:r w:rsidRPr="00AB0D58">
        <w:rPr>
          <w:lang w:val="ru-RU"/>
        </w:rPr>
        <w:t>86</w:t>
      </w:r>
      <w:r>
        <w:rPr>
          <w:lang w:val="en-US"/>
        </w:rPr>
        <w:t>MS</w:t>
      </w:r>
      <w:r w:rsidRPr="00AB0D58">
        <w:rPr>
          <w:lang w:val="ru-RU"/>
        </w:rPr>
        <w:t>0008-01</w:t>
      </w:r>
      <w:r>
        <w:t>-2024-011954-83</w:t>
      </w:r>
    </w:p>
    <w:p w:rsidR="004527E5">
      <w:pPr>
        <w:pStyle w:val="11"/>
        <w:keepNext/>
        <w:keepLines/>
        <w:shd w:val="clear" w:color="auto" w:fill="auto"/>
        <w:spacing w:before="0" w:after="258" w:line="210" w:lineRule="exact"/>
        <w:ind w:left="3720"/>
      </w:pPr>
      <w:r>
        <w:t>ПОСТАНОВЛЕНИЕ</w:t>
      </w:r>
    </w:p>
    <w:p w:rsidR="004527E5">
      <w:pPr>
        <w:pStyle w:val="10"/>
        <w:shd w:val="clear" w:color="auto" w:fill="auto"/>
        <w:tabs>
          <w:tab w:val="left" w:pos="7138"/>
        </w:tabs>
        <w:spacing w:after="210" w:line="210" w:lineRule="exact"/>
        <w:ind w:left="20"/>
        <w:jc w:val="left"/>
      </w:pPr>
      <w:r>
        <w:t>г. Нижневартовск</w:t>
      </w:r>
      <w:r>
        <w:tab/>
        <w:t>03 февраля 2025 г.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 xml:space="preserve">Мировой судья судебного участка № 7 Нижневартовского судебного района города окружного значения Нижневартовска Ханты-Мансийского автономного округа-Югры </w:t>
      </w:r>
      <w:r>
        <w:t>Вакар Екатерина Александровна, находящийся по адресу: г. Нижневартовск ул. Нефтяников, 6, рассмотрев материалы по делу об административном правонарушении в отношении:</w:t>
      </w:r>
    </w:p>
    <w:p w:rsidR="004527E5">
      <w:pPr>
        <w:pStyle w:val="10"/>
        <w:shd w:val="clear" w:color="auto" w:fill="auto"/>
        <w:spacing w:after="240" w:line="264" w:lineRule="exact"/>
        <w:ind w:left="580" w:right="20"/>
        <w:jc w:val="both"/>
      </w:pPr>
      <w:r>
        <w:t xml:space="preserve">Минниахметова Максима Булатовича, </w:t>
      </w:r>
      <w:r w:rsidR="007E18A6">
        <w:rPr>
          <w:lang w:val="ru-RU"/>
        </w:rPr>
        <w:t>*</w:t>
      </w:r>
      <w:r>
        <w:t xml:space="preserve"> года рождения, уроженца </w:t>
      </w:r>
      <w:r w:rsidR="007E18A6">
        <w:rPr>
          <w:lang w:val="ru-RU"/>
        </w:rPr>
        <w:t>*</w:t>
      </w:r>
      <w:r>
        <w:t>, г</w:t>
      </w:r>
      <w:r>
        <w:t>ражданина РФ, русским языком владеющего, в услугах переводчика не нуждающегося, женатого, наличие 3-х несовершеннолетних детей, работающего «</w:t>
      </w:r>
      <w:r w:rsidR="007E18A6">
        <w:rPr>
          <w:lang w:val="ru-RU"/>
        </w:rPr>
        <w:t>*</w:t>
      </w:r>
      <w:r>
        <w:t xml:space="preserve">», зарегистрированного и проживающего по адресу: </w:t>
      </w:r>
      <w:r w:rsidR="007E18A6">
        <w:rPr>
          <w:lang w:val="ru-RU"/>
        </w:rPr>
        <w:t>*</w:t>
      </w:r>
      <w:r>
        <w:t>, инвалидом</w:t>
      </w:r>
      <w:r>
        <w:rPr>
          <w:rStyle w:val="3pt"/>
        </w:rPr>
        <w:t xml:space="preserve"> 1</w:t>
      </w:r>
      <w:r>
        <w:t xml:space="preserve"> и</w:t>
      </w:r>
      <w:r>
        <w:rPr>
          <w:rStyle w:val="3pt"/>
        </w:rPr>
        <w:t xml:space="preserve"> II</w:t>
      </w:r>
      <w:r>
        <w:t xml:space="preserve"> группы не являющегося, ранее привлекавшегося к административной ответственности, ВУ </w:t>
      </w:r>
      <w:r w:rsidR="007E18A6">
        <w:rPr>
          <w:lang w:val="ru-RU"/>
        </w:rPr>
        <w:t>*</w:t>
      </w:r>
      <w:r>
        <w:t>,</w:t>
      </w:r>
    </w:p>
    <w:p w:rsidR="004527E5">
      <w:pPr>
        <w:pStyle w:val="11"/>
        <w:keepNext/>
        <w:keepLines/>
        <w:shd w:val="clear" w:color="auto" w:fill="auto"/>
        <w:spacing w:before="0" w:after="0" w:line="264" w:lineRule="exact"/>
        <w:ind w:left="4140"/>
      </w:pPr>
      <w:r>
        <w:t>УСТАНОВИЛ: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>07 декабря 2024 года в 08 часов 16 минут Минниахметов М.Б. в районе 5 км. автомобильной дороги Нижневартовск - Излу</w:t>
      </w:r>
      <w:r>
        <w:t xml:space="preserve">чинск управляя транспортным средством Ниссан Кашкай, государственный регистрационный номер </w:t>
      </w:r>
      <w:r w:rsidR="007E18A6">
        <w:rPr>
          <w:lang w:val="ru-RU"/>
        </w:rPr>
        <w:t>*</w:t>
      </w:r>
      <w:r>
        <w:t xml:space="preserve"> региона, в нарушение п. 1.3 ПДД РФ при совершении обгона впереди движущегося транспортного средства, выехал на полосу движения, предназначенную для движен</w:t>
      </w:r>
      <w:r>
        <w:t>ия встречного транспорта, в зоне действия дорожного знака 3.20 «Обгон запрещен», во время действия знака 8.5.4 «время действия с 07-00 до 10-00 и с 17-00 до 20-00».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 xml:space="preserve">В судебное заседание Минниахметов М.Б. не явился, заявил ходатайство о рассмотрении дела в </w:t>
      </w:r>
      <w:r>
        <w:t>его отсутствие, в части назн</w:t>
      </w:r>
      <w:r>
        <w:rPr>
          <w:lang w:val="ru-RU"/>
        </w:rPr>
        <w:t>а</w:t>
      </w:r>
      <w:r>
        <w:t xml:space="preserve">чения наказания просил назначить административный штраф в минимальном размере, предусмотренном санкцией </w:t>
      </w:r>
      <w:r>
        <w:rPr>
          <w:lang w:val="ru-RU"/>
        </w:rPr>
        <w:t>с</w:t>
      </w:r>
      <w:r>
        <w:t>оответствующей статьи, ходатайство об отложении не заявлено.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>Исходя из положений части 2 статьи 25.1 КоАП ПФ, судья вправе</w:t>
      </w:r>
      <w: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>
        <w:t>ния.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>При указанных обстоятельствах суд считает возможным рассмотреть дело об административном правонарушении без участия Минниахметова М.Б.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>Исследовав письменные доказательства по делу, суд пришел к выводу, что вина Минниахметова М.Б. в совершении правонар</w:t>
      </w:r>
      <w:r>
        <w:t>ушения, предусмотренного ч. 4 ст. 12.15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560"/>
        <w:jc w:val="both"/>
      </w:pPr>
      <w:r>
        <w:t>Диспозицией ч. 4 ст. 12.15 Кодекса РФ об АП предусмотрен лишь такой выезд на сто</w:t>
      </w:r>
      <w:r>
        <w:t>рону дороги, предназначенную для встречного движения, который сопряжен с нарушением Правил дорожного движения (за исключением случаев, предусмотренных ч. 3 ст. 12.15 Кодекса РФ об АП).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700"/>
        <w:jc w:val="both"/>
      </w:pPr>
      <w:r>
        <w:t xml:space="preserve">В силу п. 1.3 ПДД участники дорожного движения обязаны знать и </w:t>
      </w:r>
      <w:r>
        <w:t>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527E5">
      <w:pPr>
        <w:pStyle w:val="10"/>
        <w:shd w:val="clear" w:color="auto" w:fill="auto"/>
        <w:spacing w:after="0" w:line="264" w:lineRule="exact"/>
        <w:ind w:left="20" w:right="20" w:firstLine="700"/>
        <w:jc w:val="both"/>
      </w:pPr>
      <w:r>
        <w:t>При этом наличие</w:t>
      </w:r>
      <w:r>
        <w:t xml:space="preserve">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</w:t>
      </w:r>
    </w:p>
    <w:p w:rsidR="004527E5">
      <w:pPr>
        <w:pStyle w:val="10"/>
        <w:shd w:val="clear" w:color="auto" w:fill="auto"/>
        <w:spacing w:after="0"/>
        <w:ind w:left="160" w:right="120"/>
        <w:jc w:val="both"/>
      </w:pPr>
      <w:r>
        <w:t>дороги, предназначенную для встречного движения, транспортное средство располагалось на ней в нарушени</w:t>
      </w:r>
      <w:r>
        <w:t>е Правил дорожного движения Российской Федерации. Именно на это ориентирует суды постановление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</w:t>
      </w:r>
      <w:r>
        <w:t>йской Федерации об административных правонарушениях" (в редакции постановления Пленума Верховного Суда Российской Федерации от 09 февраля 2012 года № 2) согласно пункту 8 которого по части 4 статьи 12.15 КоАП Российской Федерации необходимо квалифицировать</w:t>
      </w:r>
      <w:r>
        <w:t xml:space="preserve"> прямо запрещенные Правилами дорожного </w:t>
      </w:r>
      <w:r>
        <w:t>движения Российской Федерации действия, которые связаны с выездом на сторону проезжей части дороги, предназначенную для встречного движения, в том числе в случае нарушения водителями требований дорожных знаков или раз</w:t>
      </w:r>
      <w:r>
        <w:t>метки.</w:t>
      </w:r>
    </w:p>
    <w:p w:rsidR="004527E5">
      <w:pPr>
        <w:pStyle w:val="10"/>
        <w:shd w:val="clear" w:color="auto" w:fill="auto"/>
        <w:spacing w:after="0"/>
        <w:ind w:left="160" w:right="120" w:firstLine="640"/>
        <w:jc w:val="both"/>
      </w:pPr>
      <w:r>
        <w:t>Движение по дороге с двусторонним движением в нарушение требований дорожных знаков Ш "Обгон запрещен", 3,22 "Обгон грузовым автомобилям запрещен" 5_П "Дорога с полосой для маршрутных транспортных средств" (когда такая полоса предназначена для встреч</w:t>
      </w:r>
      <w:r>
        <w:t xml:space="preserve">ного движения), 5Л5Л "Направление движения по полосам", когда это связано с выездом на полосу встречного движения, и (или) дорожной разметки </w:t>
      </w:r>
      <w:r>
        <w:rPr>
          <w:lang w:val="en-US"/>
        </w:rPr>
        <w:t>U</w:t>
      </w:r>
      <w:r w:rsidRPr="00AB0D58">
        <w:rPr>
          <w:lang w:val="ru-RU"/>
        </w:rPr>
        <w:t xml:space="preserve">, </w:t>
      </w:r>
      <w:r>
        <w:rPr>
          <w:lang w:val="en-US"/>
        </w:rPr>
        <w:t>L</w:t>
      </w:r>
      <w:r w:rsidRPr="00AB0D58">
        <w:rPr>
          <w:lang w:val="ru-RU"/>
        </w:rPr>
        <w:t xml:space="preserve">3, </w:t>
      </w:r>
      <w:r>
        <w:t>КП (разделяющих транспортные потоки противоположных направлений) образует объективную сторону состава админи</w:t>
      </w:r>
      <w:r>
        <w:t>стративного правонарушения, предусмотренного ч. 4 ст. 12.15 КоАП РФ.</w:t>
      </w:r>
    </w:p>
    <w:p w:rsidR="004527E5">
      <w:pPr>
        <w:pStyle w:val="10"/>
        <w:shd w:val="clear" w:color="auto" w:fill="auto"/>
        <w:spacing w:after="0" w:line="264" w:lineRule="exact"/>
        <w:ind w:left="160" w:right="120" w:firstLine="640"/>
        <w:jc w:val="both"/>
      </w:pPr>
      <w:r>
        <w:t>Противоправный выезд на сторону дороги, предназначенную для встречного движения представляет повышенную опасность для жизни, здоровья и имущества участников дорожного движения, так как со</w:t>
      </w:r>
      <w:r>
        <w:t>здает реальную возможность лобового столкновения транспортных средств сопряженного с риском наступления тяжких последствий, в связи с чем, ответственности за него' по смыслу части 4 статьи 12.15 КоАП Российской Федерации во взаимосвязи с его статьями 2 1 и</w:t>
      </w:r>
      <w:r>
        <w:t xml:space="preserve"> 2.2, подлежат лица, совершившие соответствующее деяние как умышленно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</w:t>
      </w:r>
      <w:r>
        <w:t xml:space="preserve"> с положениями части 2 статьи 4.1 КоАП Российской Федерации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</w:t>
      </w:r>
      <w:r>
        <w:t>ение, обстоятельства, смягчающие административн</w:t>
      </w:r>
      <w:r>
        <w:rPr>
          <w:lang w:val="ru-RU"/>
        </w:rPr>
        <w:t>ую</w:t>
      </w:r>
      <w:r>
        <w:t xml:space="preserve"> ответственность, и обстоятельства, отягчающие административную ответственность.</w:t>
      </w:r>
    </w:p>
    <w:p w:rsidR="004527E5">
      <w:pPr>
        <w:pStyle w:val="10"/>
        <w:shd w:val="clear" w:color="auto" w:fill="auto"/>
        <w:spacing w:after="0" w:line="254" w:lineRule="exact"/>
        <w:ind w:left="160" w:right="120" w:firstLine="640"/>
        <w:jc w:val="both"/>
      </w:pPr>
      <w:r>
        <w:t>Знак 3.20 «Обгон запрещен» запрещает обгон всех транспортных средств кроме тихоходных транспортных средств, гужевых повозок, м</w:t>
      </w:r>
      <w:r>
        <w:t>опедов и двухколесных мотоциклов без коляски. Обгоном в соответствии с ПДД РФ признается опережение одного или нескольких транспортных средств, связанное с выездом на полосу (сторону проезжей части) предназначенную для встречного движения, и последующим во</w:t>
      </w:r>
      <w:r>
        <w:t>звращением на ранее занимаемую полосу (сторону проезжей части).</w:t>
      </w:r>
    </w:p>
    <w:p w:rsidR="004527E5">
      <w:pPr>
        <w:pStyle w:val="10"/>
        <w:shd w:val="clear" w:color="auto" w:fill="auto"/>
        <w:spacing w:after="0" w:line="245" w:lineRule="exact"/>
        <w:ind w:left="160" w:right="120" w:firstLine="640"/>
        <w:jc w:val="both"/>
      </w:pPr>
      <w:r>
        <w:t>Согласно Приложению 1 ОП ПДД РФ,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</w:t>
      </w:r>
      <w:r>
        <w:t>рожного движения.</w:t>
      </w:r>
    </w:p>
    <w:p w:rsidR="004527E5">
      <w:pPr>
        <w:pStyle w:val="10"/>
        <w:shd w:val="clear" w:color="auto" w:fill="auto"/>
        <w:spacing w:after="0"/>
        <w:ind w:left="160" w:firstLine="640"/>
        <w:jc w:val="both"/>
      </w:pPr>
      <w:r>
        <w:t>Знак 8.5.4 "Время действия" - указывает время суток, в течение которого действует знак</w:t>
      </w:r>
    </w:p>
    <w:p w:rsidR="004527E5">
      <w:pPr>
        <w:pStyle w:val="10"/>
        <w:shd w:val="clear" w:color="auto" w:fill="auto"/>
        <w:spacing w:after="0"/>
        <w:ind w:left="20" w:right="120" w:firstLine="780"/>
        <w:jc w:val="left"/>
      </w:pPr>
      <w:r>
        <w:t xml:space="preserve">Согласно Приложению 2 ПДД РФ,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</w:t>
      </w:r>
      <w:r>
        <w:t>линии временной разметки и линии постоянной разметки противоречат друг другу водители должны руководствоваться линиями временной разметки.</w:t>
      </w:r>
    </w:p>
    <w:p w:rsidR="004527E5">
      <w:pPr>
        <w:pStyle w:val="10"/>
        <w:shd w:val="clear" w:color="auto" w:fill="auto"/>
        <w:spacing w:after="0" w:line="226" w:lineRule="exact"/>
        <w:ind w:left="20" w:right="260"/>
        <w:jc w:val="left"/>
      </w:pPr>
      <w:r>
        <w:t xml:space="preserve">_ Субъектом административных правонарушений, предусмотренных ч.4 ст. 12.15 Кодекса РФ об АП являются только водители </w:t>
      </w:r>
      <w:r>
        <w:t>транспортных средств.</w:t>
      </w:r>
    </w:p>
    <w:p w:rsidR="004527E5">
      <w:pPr>
        <w:pStyle w:val="10"/>
        <w:shd w:val="clear" w:color="auto" w:fill="auto"/>
        <w:spacing w:after="0" w:line="216" w:lineRule="exact"/>
        <w:ind w:left="20" w:right="260" w:firstLine="780"/>
        <w:jc w:val="left"/>
      </w:pPr>
      <w:r>
        <w:t>Субъективная сторона анализируемого правонарушения характеризуется или умышленной, реже неосторожной формой вины.</w:t>
      </w:r>
    </w:p>
    <w:p w:rsidR="004527E5">
      <w:pPr>
        <w:pStyle w:val="10"/>
        <w:shd w:val="clear" w:color="auto" w:fill="auto"/>
        <w:spacing w:after="0"/>
        <w:ind w:left="20" w:right="260" w:firstLine="780"/>
        <w:jc w:val="left"/>
      </w:pPr>
      <w:r>
        <w:t xml:space="preserve">Нарушение водителями требований дорожных знаков или разметки, которое повлекло выезд на сторону дороги, предназначенную </w:t>
      </w:r>
      <w:r>
        <w:t>для встречного движения, квалифицируется по ч</w:t>
      </w:r>
      <w:r>
        <w:rPr>
          <w:rStyle w:val="95pt0pt"/>
        </w:rPr>
        <w:t>.З</w:t>
      </w:r>
    </w:p>
    <w:p w:rsidR="004527E5">
      <w:pPr>
        <w:pStyle w:val="10"/>
        <w:shd w:val="clear" w:color="auto" w:fill="auto"/>
        <w:spacing w:after="0" w:line="264" w:lineRule="exact"/>
        <w:ind w:left="20"/>
        <w:jc w:val="both"/>
      </w:pPr>
      <w:r>
        <w:t>или ч.4 ст. 12.15 Кодекса РФ об АП, поскольку эти нормы являются специальными по отношению к ст. 12.16 Кодекса РФ об АП.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Факт совершения Минниахметовым М.Б. административного правонарушения подтверждается, пр</w:t>
      </w:r>
      <w:r>
        <w:t>едставленными доказательствами, а именно: протоколом об административном правонарушении 86 ХМ № 646869 от 07.12.2024; схемой места совершения правонарушения, из которой видно, что автомобиль под управлением Минниахметова М.Б. выехал на сторону дороги, пред</w:t>
      </w:r>
      <w:r>
        <w:t>назначенную для встречного движения, совершив обгон транспортного средства, нарушив требования разметки 1.1 разделяющей транспортные потоки противоположных направлений.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Сведения внесенные в схему правонарушения, составленную ст.ИДПС ОР ДПС Госавтоинспекции</w:t>
      </w:r>
      <w:r>
        <w:t xml:space="preserve"> МОМВД России «Нижневартовский» полностью соответствуют сведениям, содержащимся в протоколе об административном правонарушении, никаких противоречий между указанными документами не усматривается, образуют общую картину совершенного Минниахметовым М.Б. прав</w:t>
      </w:r>
      <w:r>
        <w:t xml:space="preserve">онарушения, данное действие зафиксировано на видео, содержащемся на </w:t>
      </w:r>
      <w:r>
        <w:rPr>
          <w:lang w:val="en-US"/>
        </w:rPr>
        <w:t>CD</w:t>
      </w:r>
      <w:r>
        <w:t>-диске, приобщенного к материалам дела.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 xml:space="preserve">Оценив представленные доказательства, суд находит вину Минниахметова М.Б. доказанной, в его действиях содержатся признаки административного </w:t>
      </w:r>
      <w:r>
        <w:t>правонарушения, предусмотренного ч. 4 ст. 12.15 Кодекса РФ об административных правонарушениях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</w:t>
      </w:r>
      <w:r>
        <w:t>м случаев, предусмотренных частью 3 настоящей статьи.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Обстоятельством, смягчающим административную ответственность Минниахметова М.Б., в соответствии со ст. 4.2 КоАП РФ, суд учитывает признание вины, раскаяние в содеянном (процессуальные документы не обжал</w:t>
      </w:r>
      <w:r>
        <w:t>овались, замечания на протокол не приносились), наличие несовершеннолетних детей.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Обстоятельств, отягчающих административную ответственность Минниахметова М.Б., в соответствии со ст. 4.3 КоАП РФ, суд по делу не усматривает.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При назначении наказания Минниах</w:t>
      </w:r>
      <w:r>
        <w:t>метову М.Б., суд учитывает общественную опасность совершенного правонарушения,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</w:t>
      </w:r>
      <w:r>
        <w:t>ить ему наказание в виде административного штрафа в минимальных размерах, предусмотренных санкцией статьи.</w:t>
      </w:r>
    </w:p>
    <w:p w:rsidR="004527E5">
      <w:pPr>
        <w:pStyle w:val="10"/>
        <w:shd w:val="clear" w:color="auto" w:fill="auto"/>
        <w:spacing w:after="240" w:line="264" w:lineRule="exact"/>
        <w:ind w:left="20" w:firstLine="540"/>
        <w:jc w:val="both"/>
      </w:pPr>
      <w:r>
        <w:t>На основании изложенного и руководствуясь ст.ст. 29.9-29.11 КоАП РФ,</w:t>
      </w:r>
    </w:p>
    <w:p w:rsidR="004527E5">
      <w:pPr>
        <w:pStyle w:val="11"/>
        <w:keepNext/>
        <w:keepLines/>
        <w:shd w:val="clear" w:color="auto" w:fill="auto"/>
        <w:spacing w:before="0" w:after="0" w:line="264" w:lineRule="exact"/>
        <w:ind w:left="4000"/>
      </w:pPr>
      <w:r>
        <w:t>ПОСТАНОВИЛ: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Признать Минниахметова Максима Булатовича виновным в совершении адми</w:t>
      </w:r>
      <w:r>
        <w:t>нистративного правонарушения, предусмотренного частью 4 статьи 12.15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4527E5">
      <w:pPr>
        <w:pStyle w:val="10"/>
        <w:shd w:val="clear" w:color="auto" w:fill="auto"/>
        <w:spacing w:after="0" w:line="264" w:lineRule="exact"/>
        <w:ind w:left="20" w:firstLine="540"/>
        <w:jc w:val="both"/>
      </w:pPr>
      <w:r>
        <w:t>Штраф подлежит уплате в УФК</w:t>
      </w:r>
      <w:r>
        <w:t xml:space="preserve"> по Ханты - Мансийскому автономному округу - Югре (УМВД России по ХМАО-Югре), ИНН 8601010390, КПП 860101001,номер счета получателя платежа 03100643000000018700, БИК 007162163; ОКТМО 71819000; КБК 18811601123010001140, УИН 18810486240280026641.</w:t>
      </w:r>
    </w:p>
    <w:p w:rsidR="004527E5">
      <w:pPr>
        <w:pStyle w:val="10"/>
        <w:shd w:val="clear" w:color="auto" w:fill="auto"/>
        <w:spacing w:after="0" w:line="264" w:lineRule="exact"/>
        <w:ind w:left="20" w:firstLine="70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t>ка рассрочки, предусмотренных ст. 31.5 Кодекса РФ об АП.</w:t>
      </w:r>
    </w:p>
    <w:p w:rsidR="004527E5">
      <w:pPr>
        <w:pStyle w:val="10"/>
        <w:shd w:val="clear" w:color="auto" w:fill="auto"/>
        <w:spacing w:after="0" w:line="264" w:lineRule="exact"/>
        <w:ind w:left="20" w:firstLine="700"/>
        <w:jc w:val="both"/>
      </w:pPr>
      <w:r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27E5">
      <w:pPr>
        <w:pStyle w:val="10"/>
        <w:shd w:val="clear" w:color="auto" w:fill="auto"/>
        <w:spacing w:after="0"/>
        <w:ind w:left="60" w:right="40" w:firstLine="720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</w:t>
      </w:r>
      <w:r>
        <w:t>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</w:t>
      </w:r>
      <w:r>
        <w:t>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</w:t>
      </w:r>
      <w:r>
        <w:t>инистративного штрафа. В случае, если исполнение постановления о назначении административного штрафа было отсрочено либо рассрочено судьей, органом должностным лицом, вынесшими постановление, административный штраф уплачивается в полном размере.</w:t>
      </w:r>
    </w:p>
    <w:p w:rsidR="004527E5">
      <w:pPr>
        <w:pStyle w:val="10"/>
        <w:shd w:val="clear" w:color="auto" w:fill="auto"/>
        <w:spacing w:after="276" w:line="254" w:lineRule="exact"/>
        <w:ind w:left="60" w:right="40" w:firstLine="720"/>
        <w:jc w:val="both"/>
      </w:pPr>
      <w:r>
        <w:t>Постановление может быть обжаловано в течение десяти дней со дня вручения или получения копии постановления в Нижневартовский городской суд</w:t>
      </w:r>
      <w:r>
        <w:rPr>
          <w:rStyle w:val="ArialUnicodeMS"/>
        </w:rPr>
        <w:t xml:space="preserve"> Ханты</w:t>
      </w:r>
      <w:r>
        <w:t>-Мансийского автономного округа-Югры через мирового судью судебного участка № 7.</w:t>
      </w:r>
    </w:p>
    <w:p w:rsidR="004527E5">
      <w:pPr>
        <w:pStyle w:val="10"/>
        <w:shd w:val="clear" w:color="auto" w:fill="auto"/>
        <w:spacing w:after="0" w:line="210" w:lineRule="exact"/>
        <w:ind w:left="60"/>
        <w:jc w:val="left"/>
      </w:pPr>
      <w:r>
        <w:t>Мировой судья</w:t>
      </w:r>
    </w:p>
    <w:p w:rsidR="004527E5">
      <w:pPr>
        <w:pStyle w:val="10"/>
        <w:shd w:val="clear" w:color="auto" w:fill="auto"/>
        <w:tabs>
          <w:tab w:val="left" w:pos="5158"/>
          <w:tab w:val="left" w:pos="8465"/>
        </w:tabs>
        <w:spacing w:after="151" w:line="210" w:lineRule="exact"/>
        <w:ind w:left="60"/>
        <w:jc w:val="left"/>
      </w:pPr>
      <w:r>
        <w:t>судебного участк</w:t>
      </w:r>
      <w:r>
        <w:t>а №7</w:t>
      </w:r>
      <w:r>
        <w:tab/>
      </w:r>
      <w:r>
        <w:tab/>
        <w:t>Е.А.Вакар</w:t>
      </w:r>
    </w:p>
    <w:p w:rsidR="004527E5" w:rsidRPr="007E18A6">
      <w:pPr>
        <w:pStyle w:val="10"/>
        <w:shd w:val="clear" w:color="auto" w:fill="auto"/>
        <w:tabs>
          <w:tab w:val="left" w:pos="5335"/>
          <w:tab w:val="left" w:pos="8460"/>
        </w:tabs>
        <w:spacing w:after="0" w:line="210" w:lineRule="exact"/>
        <w:ind w:left="60"/>
        <w:jc w:val="left"/>
        <w:rPr>
          <w:lang w:val="ru-RU"/>
        </w:rPr>
      </w:pPr>
      <w:r>
        <w:rPr>
          <w:lang w:val="ru-RU"/>
        </w:rPr>
        <w:t>***</w:t>
      </w:r>
    </w:p>
    <w:sectPr>
      <w:headerReference w:type="default" r:id="rId4"/>
      <w:type w:val="continuous"/>
      <w:pgSz w:w="11905" w:h="16837"/>
      <w:pgMar w:top="959" w:right="435" w:bottom="1413" w:left="148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27E5">
    <w:pPr>
      <w:pStyle w:val="a1"/>
      <w:framePr w:w="12055" w:h="163" w:hRule="atLeast" w:wrap="none" w:vAnchor="text" w:hAnchor="page" w:x="-74" w:y="669"/>
      <w:shd w:val="clear" w:color="auto" w:fill="auto"/>
      <w:ind w:left="6518"/>
    </w:pPr>
    <w:r>
      <w:rPr>
        <w:rStyle w:val="11pt"/>
      </w:rPr>
      <w:fldChar w:fldCharType="begin"/>
    </w:r>
    <w:r>
      <w:rPr>
        <w:rStyle w:val="11pt"/>
      </w:rPr>
      <w:instrText xml:space="preserve"> PAGE \* MERGEFORMAT </w:instrText>
    </w:r>
    <w:r>
      <w:rPr>
        <w:rStyle w:val="11pt"/>
      </w:rPr>
      <w:fldChar w:fldCharType="separate"/>
    </w:r>
    <w:r w:rsidR="007E18A6">
      <w:rPr>
        <w:rStyle w:val="11pt"/>
        <w:noProof/>
      </w:rPr>
      <w:t>3</w:t>
    </w:r>
    <w:r>
      <w:rPr>
        <w:rStyle w:val="11p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E5"/>
    <w:rsid w:val="004527E5"/>
    <w:rsid w:val="007E18A6"/>
    <w:rsid w:val="00AB0D58"/>
    <w:rsid w:val="00FA62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1FBEBD-222A-41B3-B492-20144E39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3pt">
    <w:name w:val="Основной текст + Полужирный;Интервал 3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1"/>
      <w:szCs w:val="21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5pt0pt">
    <w:name w:val="Основной текст + 9;5 pt;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rialUnicodeMS">
    <w:name w:val="Основной текст + Arial Unicode MS"/>
    <w:basedOn w:val="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600"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60"/>
      <w:sz w:val="21"/>
      <w:szCs w:val="21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